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40" w:rsidRDefault="00CC5340" w:rsidP="00CC5340">
      <w:pP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A MP 905 libera geral o trabalho aos domingos e feriados. Implica no fim do pagamento de horas extras para quem trabalhar em domingos e feriados, pois se o empregador conceder outro dia de folga compensatória, não precisará pagar em dobro. Para os bancários, a MP permite o aumento de 6h para 8h e o trabalho aos sábados.</w:t>
      </w:r>
    </w:p>
    <w:p w:rsidR="00FE4192" w:rsidRDefault="00CC5340" w:rsidP="00CC5340"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Taxação dos desempregados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Para bancar o custo do programa Verde e Amarelo, Bolsonaro e Paulo Guedes vão taxar o seguro-desemprego, que poderá variar de 7,5% a 8,14%. Na prática, os desempregados vão arcar com o novo programa do governo.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FGTS confiscado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O depósito mensal do FGTS na conta dos trabalhadores será reduzido de 8% para 2%. O valor da indenização pago nas demissões sem justa causa também será reduzido de 40% para 20%.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Férias e 13º pagos em 12 vezes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O 13º salário e as férias + 1/3 poderão ser pagos de forma parcelada em até 12 vezes. Uma forma de não conceder aumentos salariais e, ao mesmo tempo, acabar com esses benefícios no futuro.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Adicional de periculosidade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O pagamento de adicional de periculosidade de 30% sobre o salário base poderá ser reduzido para 5%, com o argumento de que o empregador deve contratar um seguro por exposição a perigo.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Redução na PLR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 xml:space="preserve">A MP 905 prevê negociação individual para definição da PLR, bem como o fim da obrigatoriedade da participação do sindicato para fechar os acordos. Ou seja, caminho aberto para os patrões fazerem o que bem entenderem e imporem </w:t>
      </w:r>
      <w:proofErr w:type="spellStart"/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PLRs</w:t>
      </w:r>
      <w:proofErr w:type="spellEnd"/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 xml:space="preserve"> rebaixadas.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Redução do auxílio-acidente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O auxílio-acidente, benefício pago pelo INSS, agora vai criar uma lista de sequelas a serem consideradas para a concessão, reduzindo os que podem ter acesso ao benefício.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Acaba acidente de trajeto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O acidente de trajeto (sofrido pelo trabalhador no caminho ao trabalho) é considerado como um acidente de trabalho, com a garantia dos direitos trabalhistas e previdenciários. A MP 905 determina que acidente de trajeto já não é mais considerado acidente de trabalho.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Contrato diferenciado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Os jovens de 18 a 29 anos que forem admitidos pelo Contrato Verde e Amarelo só poderão receber até dois salários mínimos. Além da superexploração, a medida vai permitir que empresas contratem com salários abaixo do piso definido na convenção coletiva da categoria.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Fim do registro profissional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Fim da exigência de registro profissional para jornalistas, publicitários, radialistas, químicos, arquivistas e outros. Uma medida que favorece os patrões, permitindo situações de insegurança e irregularidades, colocando em risco os trabalhadores e a população.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Créditos trabalhistas</w:t>
      </w:r>
      <w:r>
        <w:rPr>
          <w:rFonts w:ascii="Arial" w:hAnsi="Arial" w:cs="Arial"/>
          <w:color w:val="333333"/>
          <w:spacing w:val="-4"/>
          <w:sz w:val="21"/>
          <w:szCs w:val="21"/>
        </w:rPr>
        <w:br/>
      </w:r>
      <w:r>
        <w:rPr>
          <w:rFonts w:ascii="Arial" w:hAnsi="Arial" w:cs="Arial"/>
          <w:color w:val="333333"/>
          <w:spacing w:val="-4"/>
          <w:sz w:val="21"/>
          <w:szCs w:val="21"/>
          <w:shd w:val="clear" w:color="auto" w:fill="FFFFFF"/>
        </w:rPr>
        <w:t>A MP altera o índice de reajuste dos débitos trabalhistas. Agora, eles serão reajustados pelo IPCA-E + juros de poupança (algo em torno de 7% ao ano) e não mais pela TR + 12%. A mudança poderá afetar até mesmo ações já em trâmite na Justiça do Trabalho.</w:t>
      </w:r>
    </w:p>
    <w:sectPr w:rsidR="00FE4192" w:rsidSect="00CC534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40"/>
    <w:rsid w:val="00931D16"/>
    <w:rsid w:val="00CC5340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A5CCE-6D52-4FA1-8386-0CFC654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C5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2362</Characters>
  <Application>Microsoft Office Word</Application>
  <DocSecurity>4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comunicacao@afbnb.com.br</cp:lastModifiedBy>
  <cp:revision>2</cp:revision>
  <dcterms:created xsi:type="dcterms:W3CDTF">2020-02-19T16:23:00Z</dcterms:created>
  <dcterms:modified xsi:type="dcterms:W3CDTF">2020-02-19T16:23:00Z</dcterms:modified>
</cp:coreProperties>
</file>